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 # 18</w:t>
      </w: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Pre-Lab Questions:</w:t>
      </w: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What is the difference between a weak acid and a strong acid?</w:t>
      </w: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Pr="00F3049B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is the pH&gt;7 at the equivalence point for a weak acid-strong base neutralization reaction?</w:t>
      </w: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Pr="00F3049B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is the pH=</w:t>
      </w:r>
      <w:proofErr w:type="spellStart"/>
      <w:r>
        <w:rPr>
          <w:rFonts w:ascii="Times New Roman" w:hAnsi="Times New Roman"/>
          <w:sz w:val="24"/>
        </w:rPr>
        <w:t>pK</w:t>
      </w:r>
      <w:r>
        <w:rPr>
          <w:rFonts w:ascii="Times New Roman" w:hAnsi="Times New Roman"/>
          <w:sz w:val="24"/>
          <w:vertAlign w:val="subscript"/>
        </w:rPr>
        <w:t>a</w:t>
      </w:r>
      <w:proofErr w:type="spellEnd"/>
      <w:r>
        <w:rPr>
          <w:rFonts w:ascii="Times New Roman" w:hAnsi="Times New Roman"/>
          <w:sz w:val="24"/>
        </w:rPr>
        <w:t xml:space="preserve"> at </w:t>
      </w:r>
      <w:proofErr w:type="spellStart"/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  <w:vertAlign w:val="subscript"/>
        </w:rPr>
        <w:t>eq</w:t>
      </w:r>
      <w:proofErr w:type="spellEnd"/>
      <w:r>
        <w:rPr>
          <w:rFonts w:ascii="Times New Roman" w:hAnsi="Times New Roman"/>
          <w:sz w:val="24"/>
        </w:rPr>
        <w:t>/2 in a weak acid-strong base neutralization reaction?</w:t>
      </w:r>
    </w:p>
    <w:p w:rsidR="008E13F1" w:rsidRDefault="008E13F1" w:rsidP="008E13F1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Why do we have to include @ temperature for the K</w:t>
      </w:r>
      <w:r>
        <w:rPr>
          <w:rFonts w:ascii="Times New Roman" w:hAnsi="Times New Roman"/>
          <w:sz w:val="24"/>
          <w:vertAlign w:val="subscript"/>
        </w:rPr>
        <w:t>a</w:t>
      </w:r>
      <w:r>
        <w:rPr>
          <w:rFonts w:ascii="Times New Roman" w:hAnsi="Times New Roman"/>
          <w:sz w:val="24"/>
        </w:rPr>
        <w:t xml:space="preserve"> value?</w:t>
      </w: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Post-Lab Questions:</w:t>
      </w: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Pr="00F3049B" w:rsidRDefault="008E13F1" w:rsidP="008E13F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F3049B">
        <w:rPr>
          <w:rFonts w:ascii="Times New Roman" w:hAnsi="Times New Roman"/>
          <w:sz w:val="24"/>
        </w:rPr>
        <w:t>Calculate the K</w:t>
      </w:r>
      <w:r w:rsidRPr="00F3049B">
        <w:rPr>
          <w:rFonts w:ascii="Times New Roman" w:hAnsi="Times New Roman"/>
          <w:sz w:val="24"/>
          <w:vertAlign w:val="subscript"/>
        </w:rPr>
        <w:t>a</w:t>
      </w:r>
      <w:r w:rsidRPr="00F3049B">
        <w:rPr>
          <w:rFonts w:ascii="Times New Roman" w:hAnsi="Times New Roman"/>
          <w:sz w:val="24"/>
        </w:rPr>
        <w:t xml:space="preserve"> and find the molar mass of the unknown acid</w:t>
      </w:r>
    </w:p>
    <w:p w:rsidR="008E13F1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5268F1">
        <w:rPr>
          <w:rFonts w:ascii="Times New Roman" w:hAnsi="Times New Roman"/>
          <w:sz w:val="24"/>
        </w:rPr>
        <w:t>Let’</w:t>
      </w:r>
      <w:r>
        <w:rPr>
          <w:rFonts w:ascii="Times New Roman" w:hAnsi="Times New Roman"/>
          <w:sz w:val="24"/>
        </w:rPr>
        <w:t>s say that you are given a 0.215</w:t>
      </w:r>
      <w:r w:rsidRPr="005268F1">
        <w:rPr>
          <w:rFonts w:ascii="Times New Roman" w:hAnsi="Times New Roman"/>
          <w:sz w:val="24"/>
        </w:rPr>
        <w:t xml:space="preserve">g of unknown weak acid and asked to dilute with 75 </w:t>
      </w:r>
      <w:proofErr w:type="spellStart"/>
      <w:r w:rsidRPr="005268F1">
        <w:rPr>
          <w:rFonts w:ascii="Times New Roman" w:hAnsi="Times New Roman"/>
          <w:sz w:val="24"/>
        </w:rPr>
        <w:t>mL</w:t>
      </w:r>
      <w:proofErr w:type="spellEnd"/>
      <w:r w:rsidRPr="005268F1">
        <w:rPr>
          <w:rFonts w:ascii="Times New Roman" w:hAnsi="Times New Roman"/>
          <w:sz w:val="24"/>
        </w:rPr>
        <w:t xml:space="preserve"> of DI water.  Y</w:t>
      </w:r>
      <w:r>
        <w:rPr>
          <w:rFonts w:ascii="Times New Roman" w:hAnsi="Times New Roman"/>
          <w:sz w:val="24"/>
        </w:rPr>
        <w:t>ou then use a standardized 0.125</w:t>
      </w:r>
      <w:r w:rsidRPr="005268F1">
        <w:rPr>
          <w:rFonts w:ascii="Times New Roman" w:hAnsi="Times New Roman"/>
          <w:sz w:val="24"/>
        </w:rPr>
        <w:t xml:space="preserve"> M </w:t>
      </w:r>
      <w:proofErr w:type="spellStart"/>
      <w:r w:rsidRPr="005268F1">
        <w:rPr>
          <w:rFonts w:ascii="Times New Roman" w:hAnsi="Times New Roman"/>
          <w:sz w:val="24"/>
        </w:rPr>
        <w:t>NaOH</w:t>
      </w:r>
      <w:proofErr w:type="spellEnd"/>
      <w:r w:rsidRPr="005268F1">
        <w:rPr>
          <w:rFonts w:ascii="Times New Roman" w:hAnsi="Times New Roman"/>
          <w:sz w:val="24"/>
        </w:rPr>
        <w:t xml:space="preserve"> to titrate the unknown acid solution.  For the titration you are using a pH meter and taking volume readings of the </w:t>
      </w:r>
      <w:proofErr w:type="spellStart"/>
      <w:r w:rsidRPr="005268F1">
        <w:rPr>
          <w:rFonts w:ascii="Times New Roman" w:hAnsi="Times New Roman"/>
          <w:sz w:val="24"/>
        </w:rPr>
        <w:t>NaOH</w:t>
      </w:r>
      <w:proofErr w:type="spellEnd"/>
      <w:r w:rsidRPr="005268F1">
        <w:rPr>
          <w:rFonts w:ascii="Times New Roman" w:hAnsi="Times New Roman"/>
          <w:sz w:val="24"/>
        </w:rPr>
        <w:t xml:space="preserve"> added.</w:t>
      </w:r>
      <w:r>
        <w:rPr>
          <w:rFonts w:ascii="Times New Roman" w:hAnsi="Times New Roman"/>
          <w:sz w:val="24"/>
        </w:rPr>
        <w:t xml:space="preserve">  The resulting graph can be seen below.</w:t>
      </w:r>
    </w:p>
    <w:p w:rsidR="008E13F1" w:rsidRPr="00255E12" w:rsidRDefault="008E13F1" w:rsidP="008E13F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8E13F1" w:rsidRDefault="008E13F1" w:rsidP="008E13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3F1" w:rsidRDefault="008E13F1" w:rsidP="008E13F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935430" cy="3198045"/>
            <wp:effectExtent l="18286" t="6103" r="8174" b="62"/>
            <wp:docPr id="1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13F1" w:rsidRDefault="008E13F1" w:rsidP="008E13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3F1" w:rsidRDefault="008E13F1" w:rsidP="008E13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3F1" w:rsidRDefault="008E13F1" w:rsidP="008E13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3F1" w:rsidRDefault="008E13F1" w:rsidP="008E13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3F1" w:rsidRDefault="008E13F1" w:rsidP="008E13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3F1" w:rsidRDefault="008E13F1" w:rsidP="008E13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3F1" w:rsidRDefault="008E13F1" w:rsidP="008E13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3F1" w:rsidRDefault="008E13F1" w:rsidP="008E13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3F1" w:rsidRDefault="008E13F1" w:rsidP="008E13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13F1" w:rsidRPr="00255E12" w:rsidRDefault="008E13F1" w:rsidP="008E13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E12">
        <w:rPr>
          <w:rFonts w:ascii="Times New Roman" w:hAnsi="Times New Roman"/>
          <w:sz w:val="24"/>
          <w:szCs w:val="24"/>
        </w:rPr>
        <w:t>K</w:t>
      </w:r>
      <w:r w:rsidRPr="00255E12">
        <w:rPr>
          <w:rFonts w:ascii="Times New Roman" w:hAnsi="Times New Roman"/>
          <w:sz w:val="24"/>
          <w:szCs w:val="24"/>
          <w:vertAlign w:val="subscript"/>
        </w:rPr>
        <w:t>a</w:t>
      </w:r>
      <w:r w:rsidRPr="00255E12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E13F1" w:rsidRDefault="008E13F1" w:rsidP="008E1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3F1" w:rsidRDefault="008E13F1" w:rsidP="008E1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3F1" w:rsidRPr="00255E12" w:rsidRDefault="008E13F1" w:rsidP="008E13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3F1" w:rsidRPr="00255E12" w:rsidRDefault="008E13F1" w:rsidP="008E13F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55E12">
        <w:rPr>
          <w:rFonts w:ascii="Times New Roman" w:hAnsi="Times New Roman"/>
          <w:sz w:val="24"/>
          <w:szCs w:val="24"/>
        </w:rPr>
        <w:t xml:space="preserve">MM =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54583" w:rsidRDefault="00B54583"/>
    <w:sectPr w:rsidR="00B54583" w:rsidSect="00527E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013" w:rsidRDefault="008E13F1">
    <w:pPr>
      <w:pStyle w:val="Footer"/>
      <w:jc w:val="right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noProof/>
      </w:rPr>
      <w:t>1</w:t>
    </w:r>
    <w:r>
      <w:fldChar w:fldCharType="end"/>
    </w:r>
  </w:p>
  <w:p w:rsidR="00E90013" w:rsidRDefault="008E13F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42340"/>
    <w:multiLevelType w:val="hybridMultilevel"/>
    <w:tmpl w:val="0F0C815C"/>
    <w:lvl w:ilvl="0" w:tplc="15049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26C18"/>
    <w:multiLevelType w:val="hybridMultilevel"/>
    <w:tmpl w:val="53EE405E"/>
    <w:lvl w:ilvl="0" w:tplc="02F84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E13F1"/>
    <w:rsid w:val="001E177E"/>
    <w:rsid w:val="008E13F1"/>
    <w:rsid w:val="00AF18F4"/>
    <w:rsid w:val="00B5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3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F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hem4life93\Desktop\Spring%202009\CHM%201046L\Potenti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100"/>
              <a:t>Titration</a:t>
            </a:r>
            <a:r>
              <a:rPr lang="en-US" sz="1100" baseline="0"/>
              <a:t> Curve for an Unknown Acid with 0.125 M NaOH</a:t>
            </a:r>
            <a:endParaRPr lang="en-US" sz="1100"/>
          </a:p>
        </c:rich>
      </c:tx>
    </c:title>
    <c:plotArea>
      <c:layout/>
      <c:scatterChart>
        <c:scatterStyle val="smoothMarker"/>
        <c:ser>
          <c:idx val="0"/>
          <c:order val="0"/>
          <c:xVal>
            <c:numRef>
              <c:f>Sheet2!$A$1:$A$17</c:f>
              <c:numCache>
                <c:formatCode>General</c:formatCode>
                <c:ptCount val="17"/>
                <c:pt idx="1">
                  <c:v>5</c:v>
                </c:pt>
                <c:pt idx="2">
                  <c:v>6.25</c:v>
                </c:pt>
                <c:pt idx="3">
                  <c:v>7</c:v>
                </c:pt>
                <c:pt idx="4">
                  <c:v>8</c:v>
                </c:pt>
                <c:pt idx="5">
                  <c:v>8.75</c:v>
                </c:pt>
                <c:pt idx="6">
                  <c:v>11.5</c:v>
                </c:pt>
                <c:pt idx="7">
                  <c:v>12.5</c:v>
                </c:pt>
                <c:pt idx="8">
                  <c:v>12.5</c:v>
                </c:pt>
                <c:pt idx="9">
                  <c:v>12.5</c:v>
                </c:pt>
                <c:pt idx="10">
                  <c:v>12.5</c:v>
                </c:pt>
                <c:pt idx="11">
                  <c:v>12.8</c:v>
                </c:pt>
                <c:pt idx="12">
                  <c:v>13.2</c:v>
                </c:pt>
                <c:pt idx="13">
                  <c:v>13.5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</c:numCache>
            </c:numRef>
          </c:xVal>
          <c:yVal>
            <c:numRef>
              <c:f>Sheet2!$B$1:$B$17</c:f>
              <c:numCache>
                <c:formatCode>General</c:formatCode>
                <c:ptCount val="17"/>
                <c:pt idx="1">
                  <c:v>6</c:v>
                </c:pt>
                <c:pt idx="2">
                  <c:v>6.75</c:v>
                </c:pt>
                <c:pt idx="3">
                  <c:v>6.8</c:v>
                </c:pt>
                <c:pt idx="4">
                  <c:v>7</c:v>
                </c:pt>
                <c:pt idx="5">
                  <c:v>7.2</c:v>
                </c:pt>
                <c:pt idx="6">
                  <c:v>7.4300000000000015</c:v>
                </c:pt>
                <c:pt idx="7">
                  <c:v>8.15</c:v>
                </c:pt>
                <c:pt idx="8">
                  <c:v>9.18</c:v>
                </c:pt>
                <c:pt idx="9">
                  <c:v>10.220000000000001</c:v>
                </c:pt>
                <c:pt idx="10">
                  <c:v>10.91</c:v>
                </c:pt>
                <c:pt idx="11">
                  <c:v>11.21</c:v>
                </c:pt>
                <c:pt idx="12">
                  <c:v>11.5</c:v>
                </c:pt>
                <c:pt idx="13">
                  <c:v>11.67</c:v>
                </c:pt>
                <c:pt idx="14">
                  <c:v>11.79</c:v>
                </c:pt>
                <c:pt idx="15">
                  <c:v>11.88</c:v>
                </c:pt>
                <c:pt idx="16">
                  <c:v>11.950000000000003</c:v>
                </c:pt>
              </c:numCache>
            </c:numRef>
          </c:yVal>
          <c:smooth val="1"/>
        </c:ser>
        <c:axId val="117624192"/>
        <c:axId val="117556352"/>
      </c:scatterChart>
      <c:valAx>
        <c:axId val="117624192"/>
        <c:scaling>
          <c:orientation val="minMax"/>
          <c:min val="5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Volume of NaOH</a:t>
                </a:r>
                <a:r>
                  <a:rPr lang="en-US" baseline="0"/>
                  <a:t> </a:t>
                </a:r>
                <a:r>
                  <a:rPr lang="en-US"/>
                  <a:t>Added (mL)</a:t>
                </a:r>
              </a:p>
            </c:rich>
          </c:tx>
        </c:title>
        <c:numFmt formatCode="General" sourceLinked="1"/>
        <c:tickLblPos val="nextTo"/>
        <c:crossAx val="117556352"/>
        <c:crosses val="autoZero"/>
        <c:crossBetween val="midCat"/>
        <c:majorUnit val="1"/>
      </c:valAx>
      <c:valAx>
        <c:axId val="117556352"/>
        <c:scaling>
          <c:orientation val="minMax"/>
          <c:max val="12"/>
          <c:min val="5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</c:title>
        <c:numFmt formatCode="General" sourceLinked="1"/>
        <c:tickLblPos val="nextTo"/>
        <c:crossAx val="117624192"/>
        <c:crosses val="autoZero"/>
        <c:crossBetween val="midCat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0.00032</cdr:x>
      <cdr:y>0.43374</cdr:y>
    </cdr:to>
    <cdr:sp macro="" textlink="">
      <cdr:nvSpPr>
        <cdr:cNvPr id="33" name="Straight Connector 32"/>
        <cdr:cNvSpPr/>
      </cdr:nvSpPr>
      <cdr:spPr>
        <a:xfrm xmlns:a="http://schemas.openxmlformats.org/drawingml/2006/main" rot="5400000">
          <a:off x="-691946" y="691946"/>
          <a:ext cx="1385471" cy="157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 cap="flat" cmpd="sng" algn="ctr">
          <a:solidFill>
            <a:srgbClr val="4F81BD">
              <a:shade val="95000"/>
              <a:satMod val="105000"/>
            </a:srgbClr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</cdr:x>
      <cdr:y>0</cdr:y>
    </cdr:from>
    <cdr:to>
      <cdr:x>0.00032</cdr:x>
      <cdr:y>0.43374</cdr:y>
    </cdr:to>
    <cdr:sp macro="" textlink="">
      <cdr:nvSpPr>
        <cdr:cNvPr id="34" name="Straight Connector 33"/>
        <cdr:cNvSpPr/>
      </cdr:nvSpPr>
      <cdr:spPr>
        <a:xfrm xmlns:a="http://schemas.openxmlformats.org/drawingml/2006/main" rot="5400000">
          <a:off x="-691946" y="691946"/>
          <a:ext cx="1385471" cy="157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2700" cap="flat" cmpd="sng" algn="ctr">
          <a:solidFill>
            <a:srgbClr val="4F81BD">
              <a:shade val="95000"/>
              <a:satMod val="105000"/>
            </a:srgbClr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>Valencia Community College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1</cp:revision>
  <dcterms:created xsi:type="dcterms:W3CDTF">2012-02-27T16:06:00Z</dcterms:created>
  <dcterms:modified xsi:type="dcterms:W3CDTF">2012-02-27T16:06:00Z</dcterms:modified>
</cp:coreProperties>
</file>